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2D550" w14:textId="77777777" w:rsidR="00EA2001" w:rsidRDefault="00EA2001" w:rsidP="00680743">
      <w:pPr>
        <w:pStyle w:val="Titolo1"/>
        <w:spacing w:line="414" w:lineRule="atLeast"/>
        <w:jc w:val="both"/>
        <w:rPr>
          <w:color w:val="000000"/>
          <w:sz w:val="28"/>
          <w:szCs w:val="28"/>
          <w:lang w:val="uz-Cyrl-UZ"/>
        </w:rPr>
      </w:pPr>
      <w:r>
        <w:rPr>
          <w:noProof/>
          <w:color w:val="000000"/>
          <w:sz w:val="28"/>
          <w:szCs w:val="28"/>
        </w:rPr>
        <w:drawing>
          <wp:inline distT="0" distB="0" distL="0" distR="0" wp14:anchorId="134B3954" wp14:editId="47E30895">
            <wp:extent cx="2985135" cy="739140"/>
            <wp:effectExtent l="0" t="0" r="12065" b="0"/>
            <wp:docPr id="1" name="Immagine 1" descr="HD Macintosh:Users:Marisa:Desktop:logo comune monteleone: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 Macintosh:Users:Marisa:Desktop:logo comune monteleone:image00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85135" cy="739140"/>
                    </a:xfrm>
                    <a:prstGeom prst="rect">
                      <a:avLst/>
                    </a:prstGeom>
                    <a:noFill/>
                    <a:ln>
                      <a:noFill/>
                    </a:ln>
                  </pic:spPr>
                </pic:pic>
              </a:graphicData>
            </a:graphic>
          </wp:inline>
        </w:drawing>
      </w:r>
    </w:p>
    <w:p w14:paraId="498E17E8" w14:textId="77777777" w:rsidR="00680743" w:rsidRPr="00EA2001" w:rsidRDefault="00680743" w:rsidP="00680743">
      <w:pPr>
        <w:pStyle w:val="Titolo1"/>
        <w:spacing w:line="414" w:lineRule="atLeast"/>
        <w:jc w:val="both"/>
        <w:rPr>
          <w:color w:val="000000"/>
          <w:lang w:val="uz-Cyrl-UZ"/>
        </w:rPr>
      </w:pPr>
      <w:r w:rsidRPr="00EA2001">
        <w:rPr>
          <w:color w:val="000000"/>
          <w:lang w:val="uz-Cyrl-UZ"/>
        </w:rPr>
        <w:t xml:space="preserve">IL CONSIGLIO COMUNALE </w:t>
      </w:r>
      <w:r w:rsidR="00EA2001">
        <w:rPr>
          <w:color w:val="000000"/>
          <w:lang w:val="uz-Cyrl-UZ"/>
        </w:rPr>
        <w:t>DI  MONTELEONE  DI  SPOLETO</w:t>
      </w:r>
      <w:r w:rsidRPr="00EA2001">
        <w:rPr>
          <w:color w:val="000000"/>
          <w:lang w:val="uz-Cyrl-UZ"/>
        </w:rPr>
        <w:t xml:space="preserve"> HA APPROVATO  IL CONTO CONSUNTIVO 2021  ED IL BILANCIO DI PREVISIONE 2022.</w:t>
      </w:r>
    </w:p>
    <w:p w14:paraId="6B3801CF" w14:textId="77777777" w:rsidR="00680743" w:rsidRPr="00EA2001" w:rsidRDefault="00680743" w:rsidP="00680743">
      <w:pPr>
        <w:pStyle w:val="Titolo1"/>
        <w:spacing w:line="414" w:lineRule="atLeast"/>
        <w:jc w:val="center"/>
        <w:rPr>
          <w:color w:val="000000"/>
          <w:lang w:val="uz-Cyrl-UZ"/>
        </w:rPr>
      </w:pPr>
      <w:r w:rsidRPr="00EA2001">
        <w:rPr>
          <w:color w:val="000000"/>
          <w:lang w:val="uz-Cyrl-UZ"/>
        </w:rPr>
        <w:t>CONTI  IN ORDINE  E AVANZO D’ AMMINISTRAZIONE</w:t>
      </w:r>
    </w:p>
    <w:p w14:paraId="5EAA5CEE" w14:textId="77777777" w:rsidR="00680743" w:rsidRPr="00EA2001" w:rsidRDefault="00680743" w:rsidP="00680743">
      <w:pPr>
        <w:pStyle w:val="rtejustify"/>
        <w:rPr>
          <w:color w:val="000000"/>
          <w:sz w:val="32"/>
          <w:szCs w:val="32"/>
          <w:lang w:val="uz-Cyrl-UZ"/>
        </w:rPr>
      </w:pPr>
      <w:r w:rsidRPr="00EA2001">
        <w:rPr>
          <w:b/>
          <w:color w:val="000000"/>
          <w:sz w:val="32"/>
          <w:szCs w:val="32"/>
          <w:lang w:val="uz-Cyrl-UZ"/>
        </w:rPr>
        <w:t>Il Rendiconto</w:t>
      </w:r>
      <w:r w:rsidRPr="00EA2001">
        <w:rPr>
          <w:color w:val="000000"/>
          <w:sz w:val="32"/>
          <w:szCs w:val="32"/>
          <w:lang w:val="uz-Cyrl-UZ"/>
        </w:rPr>
        <w:t xml:space="preserve"> della gestione dell'esercizio finanziario 2021 si chiude con un avanzo di amministrazione. Da registrare che i residui attivi e passivi nel 2021 hanno avuto una significativa flessione, in termini positivi, legata ad una migliorata azione di incasso ed una più oculata gestione della spesa, soprattutto quella corrente. Il Bilancio consuntivo è stato asseverato dal Revisore dei Conti che ne ha certificato la correttezza e veridicità.</w:t>
      </w:r>
    </w:p>
    <w:p w14:paraId="48BC04AE" w14:textId="77777777" w:rsidR="00680743" w:rsidRPr="00EA2001" w:rsidRDefault="00680743" w:rsidP="00680743">
      <w:pPr>
        <w:pStyle w:val="rtejustify"/>
        <w:rPr>
          <w:rStyle w:val="Enfasigrassetto"/>
          <w:sz w:val="32"/>
          <w:szCs w:val="32"/>
        </w:rPr>
      </w:pPr>
      <w:r w:rsidRPr="00EA2001">
        <w:rPr>
          <w:rStyle w:val="Enfasigrassetto"/>
          <w:sz w:val="32"/>
          <w:szCs w:val="32"/>
        </w:rPr>
        <w:t xml:space="preserve">Il  BILANCIO  DI  PREVISIONE 2022 è stato approvato  da tutti i Consiglieri  di maggioranza nella seduta del Consiglio del 7 giugno 2022  ed ha  incassato  il parere favorevole del Revisore dei Conti. </w:t>
      </w:r>
    </w:p>
    <w:p w14:paraId="700C6877" w14:textId="77777777" w:rsidR="00EA2001" w:rsidRDefault="00680743" w:rsidP="00680743">
      <w:pPr>
        <w:pStyle w:val="rtejustify"/>
        <w:rPr>
          <w:sz w:val="32"/>
          <w:szCs w:val="32"/>
        </w:rPr>
      </w:pPr>
      <w:r w:rsidRPr="00EA2001">
        <w:rPr>
          <w:rStyle w:val="Enfasigrassetto"/>
          <w:sz w:val="32"/>
          <w:szCs w:val="32"/>
        </w:rPr>
        <w:t>Un bilancio che a fronte di importanti iniziative per l’ampliamento dei servizi rivolti al cittadino, non prevede alcun aumento delle tasse le quali sono rimaste ferme alle aliquote degli anni scorsi</w:t>
      </w:r>
      <w:r w:rsidRPr="00EA2001">
        <w:rPr>
          <w:sz w:val="32"/>
          <w:szCs w:val="32"/>
        </w:rPr>
        <w:t xml:space="preserve">. </w:t>
      </w:r>
    </w:p>
    <w:p w14:paraId="27109498" w14:textId="77777777" w:rsidR="00680743" w:rsidRPr="00EA2001" w:rsidRDefault="00680743" w:rsidP="00680743">
      <w:pPr>
        <w:pStyle w:val="rtejustify"/>
        <w:rPr>
          <w:sz w:val="32"/>
          <w:szCs w:val="32"/>
        </w:rPr>
      </w:pPr>
      <w:r w:rsidRPr="00EA2001">
        <w:rPr>
          <w:b/>
          <w:sz w:val="32"/>
          <w:szCs w:val="32"/>
        </w:rPr>
        <w:t xml:space="preserve">Niente IRPEF </w:t>
      </w:r>
      <w:r w:rsidRPr="00EA2001">
        <w:rPr>
          <w:sz w:val="32"/>
          <w:szCs w:val="32"/>
        </w:rPr>
        <w:t xml:space="preserve">e </w:t>
      </w:r>
      <w:r w:rsidRPr="00EA2001">
        <w:rPr>
          <w:b/>
          <w:sz w:val="32"/>
          <w:szCs w:val="32"/>
        </w:rPr>
        <w:t>niente Tassa soggiorno</w:t>
      </w:r>
      <w:r w:rsidRPr="00EA2001">
        <w:rPr>
          <w:sz w:val="32"/>
          <w:szCs w:val="32"/>
        </w:rPr>
        <w:t xml:space="preserve"> per alleggerire la pressione fiscale ad imprenditori , famiglie, pensionati e attività ricettive.</w:t>
      </w:r>
    </w:p>
    <w:p w14:paraId="42214C55" w14:textId="77777777" w:rsidR="00680743" w:rsidRDefault="00EA2001" w:rsidP="00680743">
      <w:pPr>
        <w:pStyle w:val="rtejustify"/>
        <w:rPr>
          <w:sz w:val="32"/>
          <w:szCs w:val="32"/>
        </w:rPr>
      </w:pPr>
      <w:r>
        <w:rPr>
          <w:sz w:val="32"/>
          <w:szCs w:val="32"/>
        </w:rPr>
        <w:t xml:space="preserve">Tutti gli atti integrali sul sito dell’Ente </w:t>
      </w:r>
      <w:r w:rsidRPr="00EA2001">
        <w:rPr>
          <w:sz w:val="32"/>
          <w:szCs w:val="32"/>
        </w:rPr>
        <w:t>http://www.comune.monteleonedispoleto.pg.it</w:t>
      </w:r>
    </w:p>
    <w:p w14:paraId="127A2CCD" w14:textId="16926436" w:rsidR="00EA2001" w:rsidRPr="00EA2001" w:rsidRDefault="008B0F58" w:rsidP="00680743">
      <w:pPr>
        <w:pStyle w:val="rtejustify"/>
        <w:rPr>
          <w:sz w:val="32"/>
          <w:szCs w:val="32"/>
        </w:rPr>
      </w:pPr>
      <w:r>
        <w:rPr>
          <w:sz w:val="32"/>
          <w:szCs w:val="32"/>
        </w:rPr>
        <w:t>Monteleone di Spoleto, 07/06/2022</w:t>
      </w:r>
    </w:p>
    <w:p w14:paraId="741578BB" w14:textId="77777777" w:rsidR="00680743" w:rsidRPr="00680743" w:rsidRDefault="00680743" w:rsidP="00680743">
      <w:pPr>
        <w:pStyle w:val="Titolo1"/>
        <w:spacing w:line="414" w:lineRule="atLeast"/>
        <w:jc w:val="both"/>
        <w:rPr>
          <w:rFonts w:ascii="Helvetica" w:hAnsi="Helvetica"/>
          <w:color w:val="000000"/>
          <w:sz w:val="28"/>
          <w:szCs w:val="28"/>
          <w:lang w:val="uz-Cyrl-UZ"/>
        </w:rPr>
      </w:pPr>
    </w:p>
    <w:p w14:paraId="76C589FA" w14:textId="77777777" w:rsidR="00AF7444" w:rsidRPr="00680743" w:rsidRDefault="00AF7444" w:rsidP="00680743"/>
    <w:sectPr w:rsidR="00AF7444" w:rsidRPr="00680743" w:rsidSect="00AF7444">
      <w:pgSz w:w="11900" w:h="16840"/>
      <w:pgMar w:top="1417"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Helvetica">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1832AA"/>
    <w:multiLevelType w:val="multilevel"/>
    <w:tmpl w:val="C0DE8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8B056E"/>
    <w:multiLevelType w:val="multilevel"/>
    <w:tmpl w:val="ED7C2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4317049">
    <w:abstractNumId w:val="1"/>
  </w:num>
  <w:num w:numId="2" w16cid:durableId="393428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283"/>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743"/>
    <w:rsid w:val="00036D7C"/>
    <w:rsid w:val="00680743"/>
    <w:rsid w:val="008B0F58"/>
    <w:rsid w:val="00AF7444"/>
    <w:rsid w:val="00EA2001"/>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36073A4F"/>
  <w14:defaultImageDpi w14:val="300"/>
  <w15:docId w15:val="{66F97BDA-EB75-49F5-A430-FAEF526A1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it-IT"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lang w:eastAsia="it-IT"/>
    </w:rPr>
  </w:style>
  <w:style w:type="paragraph" w:styleId="Titolo1">
    <w:name w:val="heading 1"/>
    <w:basedOn w:val="Normale"/>
    <w:next w:val="Normale"/>
    <w:link w:val="Titolo1Carattere"/>
    <w:uiPriority w:val="9"/>
    <w:qFormat/>
    <w:rsid w:val="0068074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Titolo2">
    <w:name w:val="heading 2"/>
    <w:basedOn w:val="Normale"/>
    <w:link w:val="Titolo2Carattere"/>
    <w:uiPriority w:val="9"/>
    <w:qFormat/>
    <w:rsid w:val="00680743"/>
    <w:pPr>
      <w:spacing w:before="100" w:beforeAutospacing="1" w:after="100" w:afterAutospacing="1"/>
      <w:outlineLvl w:val="1"/>
    </w:pPr>
    <w:rPr>
      <w:b/>
      <w:bCs/>
      <w:sz w:val="36"/>
      <w:szCs w:val="3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680743"/>
    <w:rPr>
      <w:b/>
      <w:bCs/>
      <w:sz w:val="36"/>
      <w:szCs w:val="36"/>
      <w:lang w:eastAsia="it-IT"/>
    </w:rPr>
  </w:style>
  <w:style w:type="paragraph" w:styleId="NormaleWeb">
    <w:name w:val="Normal (Web)"/>
    <w:basedOn w:val="Normale"/>
    <w:uiPriority w:val="99"/>
    <w:semiHidden/>
    <w:unhideWhenUsed/>
    <w:rsid w:val="00680743"/>
    <w:pPr>
      <w:spacing w:before="100" w:beforeAutospacing="1" w:after="100" w:afterAutospacing="1"/>
    </w:pPr>
    <w:rPr>
      <w:sz w:val="20"/>
      <w:szCs w:val="20"/>
    </w:rPr>
  </w:style>
  <w:style w:type="character" w:customStyle="1" w:styleId="mw-headline">
    <w:name w:val="mw-headline"/>
    <w:basedOn w:val="Carpredefinitoparagrafo"/>
    <w:rsid w:val="00680743"/>
  </w:style>
  <w:style w:type="character" w:styleId="Collegamentoipertestuale">
    <w:name w:val="Hyperlink"/>
    <w:basedOn w:val="Carpredefinitoparagrafo"/>
    <w:uiPriority w:val="99"/>
    <w:semiHidden/>
    <w:unhideWhenUsed/>
    <w:rsid w:val="00680743"/>
    <w:rPr>
      <w:color w:val="0000FF"/>
      <w:u w:val="single"/>
    </w:rPr>
  </w:style>
  <w:style w:type="character" w:customStyle="1" w:styleId="Titolo1Carattere">
    <w:name w:val="Titolo 1 Carattere"/>
    <w:basedOn w:val="Carpredefinitoparagrafo"/>
    <w:link w:val="Titolo1"/>
    <w:uiPriority w:val="9"/>
    <w:rsid w:val="00680743"/>
    <w:rPr>
      <w:rFonts w:asciiTheme="majorHAnsi" w:eastAsiaTheme="majorEastAsia" w:hAnsiTheme="majorHAnsi" w:cstheme="majorBidi"/>
      <w:b/>
      <w:bCs/>
      <w:color w:val="345A8A" w:themeColor="accent1" w:themeShade="B5"/>
      <w:sz w:val="32"/>
      <w:szCs w:val="32"/>
      <w:lang w:eastAsia="it-IT"/>
    </w:rPr>
  </w:style>
  <w:style w:type="paragraph" w:customStyle="1" w:styleId="rtejustify">
    <w:name w:val="rtejustify"/>
    <w:basedOn w:val="Normale"/>
    <w:rsid w:val="00680743"/>
    <w:pPr>
      <w:spacing w:before="100" w:beforeAutospacing="1" w:after="100" w:afterAutospacing="1"/>
    </w:pPr>
    <w:rPr>
      <w:sz w:val="20"/>
      <w:szCs w:val="20"/>
    </w:rPr>
  </w:style>
  <w:style w:type="character" w:styleId="Enfasigrassetto">
    <w:name w:val="Strong"/>
    <w:basedOn w:val="Carpredefinitoparagrafo"/>
    <w:uiPriority w:val="22"/>
    <w:qFormat/>
    <w:rsid w:val="00680743"/>
    <w:rPr>
      <w:b/>
      <w:bCs/>
    </w:rPr>
  </w:style>
  <w:style w:type="paragraph" w:styleId="Testofumetto">
    <w:name w:val="Balloon Text"/>
    <w:basedOn w:val="Normale"/>
    <w:link w:val="TestofumettoCarattere"/>
    <w:uiPriority w:val="99"/>
    <w:semiHidden/>
    <w:unhideWhenUsed/>
    <w:rsid w:val="00EA2001"/>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EA2001"/>
    <w:rPr>
      <w:rFonts w:ascii="Lucida Grande" w:hAnsi="Lucida Grande" w:cs="Lucida Grande"/>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431200">
      <w:bodyDiv w:val="1"/>
      <w:marLeft w:val="0"/>
      <w:marRight w:val="0"/>
      <w:marTop w:val="0"/>
      <w:marBottom w:val="0"/>
      <w:divBdr>
        <w:top w:val="none" w:sz="0" w:space="0" w:color="auto"/>
        <w:left w:val="none" w:sz="0" w:space="0" w:color="auto"/>
        <w:bottom w:val="none" w:sz="0" w:space="0" w:color="auto"/>
        <w:right w:val="none" w:sz="0" w:space="0" w:color="auto"/>
      </w:divBdr>
    </w:div>
    <w:div w:id="15863796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1095</Characters>
  <Application>Microsoft Office Word</Application>
  <DocSecurity>0</DocSecurity>
  <Lines>9</Lines>
  <Paragraphs>2</Paragraphs>
  <ScaleCrop>false</ScaleCrop>
  <Company>Demo</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Demo Demo</dc:creator>
  <cp:keywords/>
  <dc:description/>
  <cp:lastModifiedBy>Elisa Bucchi Comune di Monteleone di Spoleto</cp:lastModifiedBy>
  <cp:revision>2</cp:revision>
  <dcterms:created xsi:type="dcterms:W3CDTF">2022-06-11T13:55:00Z</dcterms:created>
  <dcterms:modified xsi:type="dcterms:W3CDTF">2022-06-11T13:55:00Z</dcterms:modified>
</cp:coreProperties>
</file>