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785" w:rsidRDefault="004326AC">
      <w:r>
        <w:rPr>
          <w:noProof/>
          <w:lang w:eastAsia="it-IT"/>
        </w:rPr>
        <mc:AlternateContent>
          <mc:Choice Requires="wps">
            <w:drawing>
              <wp:anchor distT="0" distB="0" distL="114300" distR="114300" simplePos="0" relativeHeight="251658240" behindDoc="1" locked="0" layoutInCell="1" allowOverlap="1">
                <wp:simplePos x="0" y="0"/>
                <wp:positionH relativeFrom="column">
                  <wp:posOffset>899160</wp:posOffset>
                </wp:positionH>
                <wp:positionV relativeFrom="paragraph">
                  <wp:posOffset>81280</wp:posOffset>
                </wp:positionV>
                <wp:extent cx="5314950" cy="904875"/>
                <wp:effectExtent l="0" t="0" r="19050" b="2857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904875"/>
                        </a:xfrm>
                        <a:prstGeom prst="rect">
                          <a:avLst/>
                        </a:prstGeom>
                        <a:solidFill>
                          <a:srgbClr val="FFFFFF"/>
                        </a:solidFill>
                        <a:ln w="9525">
                          <a:solidFill>
                            <a:srgbClr val="000000"/>
                          </a:solidFill>
                          <a:miter lim="800000"/>
                          <a:headEnd/>
                          <a:tailEnd/>
                        </a:ln>
                      </wps:spPr>
                      <wps:txbx>
                        <w:txbxContent>
                          <w:p w:rsidR="004326AC" w:rsidRPr="004326AC" w:rsidRDefault="00F259DA" w:rsidP="00F259DA">
                            <w:pPr>
                              <w:jc w:val="center"/>
                              <w:rPr>
                                <w:rFonts w:cs="Aharoni"/>
                                <w:b/>
                                <w:sz w:val="28"/>
                                <w:szCs w:val="28"/>
                              </w:rPr>
                            </w:pPr>
                            <w:r w:rsidRPr="004326AC">
                              <w:rPr>
                                <w:rFonts w:cs="Aharoni"/>
                                <w:b/>
                                <w:sz w:val="28"/>
                                <w:szCs w:val="28"/>
                              </w:rPr>
                              <w:t>COMUNE DI MONTELEONE DI SPOLETO</w:t>
                            </w:r>
                          </w:p>
                          <w:p w:rsidR="004326AC" w:rsidRPr="004326AC" w:rsidRDefault="00F259DA" w:rsidP="004326AC">
                            <w:pPr>
                              <w:jc w:val="center"/>
                              <w:rPr>
                                <w:rFonts w:cs="Aharoni"/>
                                <w:b/>
                                <w:sz w:val="28"/>
                                <w:szCs w:val="28"/>
                              </w:rPr>
                            </w:pPr>
                            <w:r>
                              <w:rPr>
                                <w:rFonts w:cs="Aharoni"/>
                                <w:b/>
                                <w:sz w:val="28"/>
                                <w:szCs w:val="28"/>
                              </w:rPr>
                              <w:t>(Provincia di Perugia</w:t>
                            </w:r>
                            <w:r w:rsidR="004326AC" w:rsidRPr="004326AC">
                              <w:rPr>
                                <w:rFonts w:cs="Aharoni"/>
                                <w:b/>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70.8pt;margin-top:6.4pt;width:418.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">
                <v:textbox>
                  <w:txbxContent>
                    <w:p w:rsidR="004326AC" w:rsidRPr="004326AC" w:rsidRDefault="00F259DA" w:rsidP="00F259DA">
                      <w:pPr>
                        <w:jc w:val="center"/>
                        <w:rPr>
                          <w:rFonts w:cs="Aharoni"/>
                          <w:b/>
                          <w:sz w:val="28"/>
                          <w:szCs w:val="28"/>
                        </w:rPr>
                      </w:pPr>
                      <w:r w:rsidRPr="004326AC">
                        <w:rPr>
                          <w:rFonts w:cs="Aharoni"/>
                          <w:b/>
                          <w:sz w:val="28"/>
                          <w:szCs w:val="28"/>
                        </w:rPr>
                        <w:t>COMUNE DI MONTELEONE DI SPOLETO</w:t>
                      </w:r>
                    </w:p>
                    <w:p w:rsidR="004326AC" w:rsidRPr="004326AC" w:rsidRDefault="00F259DA" w:rsidP="004326AC">
                      <w:pPr>
                        <w:jc w:val="center"/>
                        <w:rPr>
                          <w:rFonts w:cs="Aharoni"/>
                          <w:b/>
                          <w:sz w:val="28"/>
                          <w:szCs w:val="28"/>
                        </w:rPr>
                      </w:pPr>
                      <w:r>
                        <w:rPr>
                          <w:rFonts w:cs="Aharoni"/>
                          <w:b/>
                          <w:sz w:val="28"/>
                          <w:szCs w:val="28"/>
                        </w:rPr>
                        <w:t>(Provincia di Perugia</w:t>
                      </w:r>
                      <w:r w:rsidR="004326AC" w:rsidRPr="004326AC">
                        <w:rPr>
                          <w:rFonts w:cs="Aharoni"/>
                          <w:b/>
                          <w:sz w:val="28"/>
                          <w:szCs w:val="28"/>
                        </w:rPr>
                        <w:t>)</w:t>
                      </w:r>
                    </w:p>
                  </w:txbxContent>
                </v:textbox>
              </v:shape>
            </w:pict>
          </mc:Fallback>
        </mc:AlternateContent>
      </w:r>
      <w:r>
        <w:rPr>
          <w:rFonts w:ascii="Arial" w:eastAsia="Times New Roman" w:hAnsi="Arial" w:cs="Arial"/>
          <w:noProof/>
          <w:sz w:val="20"/>
          <w:szCs w:val="20"/>
          <w:lang w:eastAsia="it-IT"/>
        </w:rPr>
        <w:drawing>
          <wp:inline distT="0" distB="0" distL="0" distR="0" wp14:anchorId="7ED507AD" wp14:editId="4D94822A">
            <wp:extent cx="1034501" cy="1100416"/>
            <wp:effectExtent l="0" t="0" r="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9281" cy="1105501"/>
                    </a:xfrm>
                    <a:prstGeom prst="rect">
                      <a:avLst/>
                    </a:prstGeom>
                    <a:noFill/>
                  </pic:spPr>
                </pic:pic>
              </a:graphicData>
            </a:graphic>
          </wp:inline>
        </w:drawing>
      </w:r>
    </w:p>
    <w:p w:rsidR="004326AC" w:rsidRPr="008C638C" w:rsidRDefault="008C638C" w:rsidP="008C638C">
      <w:pPr>
        <w:jc w:val="center"/>
        <w:rPr>
          <w:b/>
          <w:sz w:val="36"/>
          <w:szCs w:val="36"/>
        </w:rPr>
      </w:pPr>
      <w:r w:rsidRPr="008C638C">
        <w:rPr>
          <w:b/>
          <w:sz w:val="36"/>
          <w:szCs w:val="36"/>
        </w:rPr>
        <w:t>AVVISO AI CITTADINI</w:t>
      </w:r>
    </w:p>
    <w:p w:rsidR="00F259DA" w:rsidRDefault="004326AC" w:rsidP="004326AC">
      <w:pPr>
        <w:spacing w:before="100" w:beforeAutospacing="1" w:after="100" w:afterAutospacing="1" w:line="240" w:lineRule="auto"/>
        <w:jc w:val="both"/>
        <w:rPr>
          <w:rFonts w:ascii="Arial" w:eastAsia="Times New Roman" w:hAnsi="Arial" w:cs="Arial"/>
          <w:sz w:val="20"/>
          <w:szCs w:val="20"/>
          <w:lang w:eastAsia="it-IT"/>
        </w:rPr>
      </w:pPr>
      <w:r w:rsidRPr="009F06BF">
        <w:rPr>
          <w:rFonts w:ascii="Arial" w:eastAsia="Times New Roman" w:hAnsi="Arial" w:cs="Arial"/>
          <w:sz w:val="20"/>
          <w:szCs w:val="20"/>
          <w:lang w:eastAsia="it-IT"/>
        </w:rPr>
        <w:t xml:space="preserve">La Protezione Civile ha fissato al 16 gennaio 2017 il termine “inderogabile” per la presentazione delle istanze di sopralluogo degli immobili che hanno subito danni in seguito al terremoto, fatta eccezione per </w:t>
      </w:r>
      <w:r w:rsidR="00F259DA">
        <w:rPr>
          <w:rFonts w:ascii="Arial" w:eastAsia="Times New Roman" w:hAnsi="Arial" w:cs="Arial"/>
          <w:sz w:val="20"/>
          <w:szCs w:val="20"/>
          <w:lang w:eastAsia="it-IT"/>
        </w:rPr>
        <w:t>quelli situati nelle zone rosse.</w:t>
      </w:r>
    </w:p>
    <w:p w:rsidR="004326AC" w:rsidRPr="00F259DA" w:rsidRDefault="00F259DA" w:rsidP="004326AC">
      <w:pPr>
        <w:spacing w:before="100" w:beforeAutospacing="1" w:after="100" w:afterAutospacing="1" w:line="240" w:lineRule="auto"/>
        <w:jc w:val="both"/>
        <w:rPr>
          <w:rFonts w:ascii="Arial" w:eastAsia="Times New Roman" w:hAnsi="Arial" w:cs="Arial"/>
          <w:color w:val="0000FF"/>
          <w:sz w:val="20"/>
          <w:szCs w:val="20"/>
          <w:u w:val="single"/>
          <w:lang w:eastAsia="it-IT"/>
        </w:rPr>
      </w:pPr>
      <w:r>
        <w:rPr>
          <w:rFonts w:ascii="Arial" w:eastAsia="Times New Roman" w:hAnsi="Arial" w:cs="Arial"/>
          <w:sz w:val="20"/>
          <w:szCs w:val="20"/>
          <w:lang w:eastAsia="it-IT"/>
        </w:rPr>
        <w:t>La Circolare n. 7</w:t>
      </w:r>
      <w:r w:rsidR="00516CD5">
        <w:rPr>
          <w:rFonts w:ascii="Arial" w:eastAsia="Times New Roman" w:hAnsi="Arial" w:cs="Arial"/>
          <w:sz w:val="20"/>
          <w:szCs w:val="20"/>
          <w:lang w:eastAsia="it-IT"/>
        </w:rPr>
        <w:t xml:space="preserve">3056 del 28.12.2016 della </w:t>
      </w:r>
      <w:proofErr w:type="spellStart"/>
      <w:r w:rsidR="00516CD5">
        <w:rPr>
          <w:rFonts w:ascii="Arial" w:eastAsia="Times New Roman" w:hAnsi="Arial" w:cs="Arial"/>
          <w:sz w:val="20"/>
          <w:szCs w:val="20"/>
          <w:lang w:eastAsia="it-IT"/>
        </w:rPr>
        <w:t>Di.Com</w:t>
      </w:r>
      <w:bookmarkStart w:id="0" w:name="_GoBack"/>
      <w:bookmarkEnd w:id="0"/>
      <w:r w:rsidR="00516CD5">
        <w:rPr>
          <w:rFonts w:ascii="Arial" w:eastAsia="Times New Roman" w:hAnsi="Arial" w:cs="Arial"/>
          <w:sz w:val="20"/>
          <w:szCs w:val="20"/>
          <w:lang w:eastAsia="it-IT"/>
        </w:rPr>
        <w:t>a</w:t>
      </w:r>
      <w:r>
        <w:rPr>
          <w:rFonts w:ascii="Arial" w:eastAsia="Times New Roman" w:hAnsi="Arial" w:cs="Arial"/>
          <w:sz w:val="20"/>
          <w:szCs w:val="20"/>
          <w:lang w:eastAsia="it-IT"/>
        </w:rPr>
        <w:t>.C</w:t>
      </w:r>
      <w:proofErr w:type="spellEnd"/>
      <w:r>
        <w:rPr>
          <w:rFonts w:ascii="Arial" w:eastAsia="Times New Roman" w:hAnsi="Arial" w:cs="Arial"/>
          <w:sz w:val="20"/>
          <w:szCs w:val="20"/>
          <w:lang w:eastAsia="it-IT"/>
        </w:rPr>
        <w:t xml:space="preserve">. </w:t>
      </w:r>
      <w:r w:rsidR="004326AC" w:rsidRPr="009F06BF">
        <w:rPr>
          <w:rFonts w:ascii="Arial" w:eastAsia="Times New Roman" w:hAnsi="Arial" w:cs="Arial"/>
          <w:sz w:val="20"/>
          <w:szCs w:val="20"/>
          <w:lang w:eastAsia="it-IT"/>
        </w:rPr>
        <w:t>precisa i criteri per la presentazione delle domande e lo svolgimento d</w:t>
      </w:r>
      <w:r>
        <w:rPr>
          <w:rFonts w:ascii="Arial" w:eastAsia="Times New Roman" w:hAnsi="Arial" w:cs="Arial"/>
          <w:sz w:val="20"/>
          <w:szCs w:val="20"/>
          <w:lang w:eastAsia="it-IT"/>
        </w:rPr>
        <w:t>elle verifiche e raccomanda ai S</w:t>
      </w:r>
      <w:r w:rsidR="004326AC" w:rsidRPr="009F06BF">
        <w:rPr>
          <w:rFonts w:ascii="Arial" w:eastAsia="Times New Roman" w:hAnsi="Arial" w:cs="Arial"/>
          <w:sz w:val="20"/>
          <w:szCs w:val="20"/>
          <w:lang w:eastAsia="it-IT"/>
        </w:rPr>
        <w:t>indaci di informare i cittadini interessati del loro esito.</w:t>
      </w:r>
    </w:p>
    <w:p w:rsidR="004326AC" w:rsidRPr="009F06BF" w:rsidRDefault="004326AC" w:rsidP="00F259DA">
      <w:pPr>
        <w:spacing w:before="100" w:beforeAutospacing="1" w:after="100" w:afterAutospacing="1" w:line="240" w:lineRule="auto"/>
        <w:jc w:val="center"/>
        <w:outlineLvl w:val="3"/>
        <w:rPr>
          <w:rFonts w:ascii="Arial" w:eastAsia="Times New Roman" w:hAnsi="Arial" w:cs="Arial"/>
          <w:b/>
          <w:bCs/>
          <w:sz w:val="24"/>
          <w:szCs w:val="24"/>
          <w:lang w:eastAsia="it-IT"/>
        </w:rPr>
      </w:pPr>
      <w:r w:rsidRPr="009F06BF">
        <w:rPr>
          <w:rFonts w:ascii="Arial" w:eastAsia="Times New Roman" w:hAnsi="Arial" w:cs="Arial"/>
          <w:b/>
          <w:bCs/>
          <w:sz w:val="24"/>
          <w:szCs w:val="24"/>
          <w:lang w:eastAsia="it-IT"/>
        </w:rPr>
        <w:t>Le vecchie domande restano valide</w:t>
      </w:r>
    </w:p>
    <w:p w:rsidR="004326AC" w:rsidRPr="009F06BF" w:rsidRDefault="004326AC" w:rsidP="004326AC">
      <w:pPr>
        <w:spacing w:before="100" w:beforeAutospacing="1" w:after="100" w:afterAutospacing="1" w:line="240" w:lineRule="auto"/>
        <w:jc w:val="both"/>
        <w:rPr>
          <w:rFonts w:ascii="Arial" w:eastAsia="Times New Roman" w:hAnsi="Arial" w:cs="Arial"/>
          <w:sz w:val="20"/>
          <w:szCs w:val="20"/>
          <w:lang w:eastAsia="it-IT"/>
        </w:rPr>
      </w:pPr>
      <w:r w:rsidRPr="009F06BF">
        <w:rPr>
          <w:rFonts w:ascii="Arial" w:eastAsia="Times New Roman" w:hAnsi="Arial" w:cs="Arial"/>
          <w:sz w:val="20"/>
          <w:szCs w:val="20"/>
          <w:lang w:eastAsia="it-IT"/>
        </w:rPr>
        <w:t>Per gli edifici per i quali sono già state presentate ai Comuni le domande di sopralluogo  dopo le scosse di agosto e di ottobre, ma in cui non è stata ancora fatta la verifica, le istanze restano valide. Chi non ha ancora presentato la domanda ha tempo per farlo entro il prossimo 16 gennaio, a meno ch</w:t>
      </w:r>
      <w:r w:rsidR="00F259DA">
        <w:rPr>
          <w:rFonts w:ascii="Arial" w:eastAsia="Times New Roman" w:hAnsi="Arial" w:cs="Arial"/>
          <w:sz w:val="20"/>
          <w:szCs w:val="20"/>
          <w:lang w:eastAsia="it-IT"/>
        </w:rPr>
        <w:t>e non provveda direttamente il S</w:t>
      </w:r>
      <w:r w:rsidRPr="009F06BF">
        <w:rPr>
          <w:rFonts w:ascii="Arial" w:eastAsia="Times New Roman" w:hAnsi="Arial" w:cs="Arial"/>
          <w:sz w:val="20"/>
          <w:szCs w:val="20"/>
          <w:lang w:eastAsia="it-IT"/>
        </w:rPr>
        <w:t>indaco a richiedere la verifica. Per gli immobili che sono stati già ispezionati prima del 30 ottobre, e per i quali si era registrato un esito di agibilità, si possono presentare nuove richieste di verifica con una istanza semplice presso il Comune, e sempre entro il 16 gennaio, se con le scosse di fine ottobre si siano prodotti danni in grado di compromettere l’agibilità. Per gli edifici che in base alla prima verifica Aedes av</w:t>
      </w:r>
      <w:r w:rsidR="00F259DA">
        <w:rPr>
          <w:rFonts w:ascii="Arial" w:eastAsia="Times New Roman" w:hAnsi="Arial" w:cs="Arial"/>
          <w:sz w:val="20"/>
          <w:szCs w:val="20"/>
          <w:lang w:eastAsia="it-IT"/>
        </w:rPr>
        <w:t>essero</w:t>
      </w:r>
      <w:r w:rsidRPr="009F06BF">
        <w:rPr>
          <w:rFonts w:ascii="Arial" w:eastAsia="Times New Roman" w:hAnsi="Arial" w:cs="Arial"/>
          <w:sz w:val="20"/>
          <w:szCs w:val="20"/>
          <w:lang w:eastAsia="it-IT"/>
        </w:rPr>
        <w:t xml:space="preserve"> avuto un esito “D” (temporaneamente inagibile, da rivedere con approfondimento), si procede ad un nuovo sopralluogo d’ufficio.</w:t>
      </w:r>
    </w:p>
    <w:p w:rsidR="004326AC" w:rsidRPr="009F06BF" w:rsidRDefault="004326AC" w:rsidP="00F259DA">
      <w:pPr>
        <w:spacing w:before="100" w:beforeAutospacing="1" w:after="100" w:afterAutospacing="1" w:line="240" w:lineRule="auto"/>
        <w:jc w:val="center"/>
        <w:outlineLvl w:val="3"/>
        <w:rPr>
          <w:rFonts w:ascii="Arial" w:eastAsia="Times New Roman" w:hAnsi="Arial" w:cs="Arial"/>
          <w:b/>
          <w:bCs/>
          <w:sz w:val="24"/>
          <w:szCs w:val="24"/>
          <w:lang w:eastAsia="it-IT"/>
        </w:rPr>
      </w:pPr>
      <w:r w:rsidRPr="009F06BF">
        <w:rPr>
          <w:rFonts w:ascii="Arial" w:eastAsia="Times New Roman" w:hAnsi="Arial" w:cs="Arial"/>
          <w:b/>
          <w:bCs/>
          <w:sz w:val="24"/>
          <w:szCs w:val="24"/>
          <w:lang w:eastAsia="it-IT"/>
        </w:rPr>
        <w:t>Ripetizione sopralluoghi solo con la perizia</w:t>
      </w:r>
    </w:p>
    <w:p w:rsidR="004326AC" w:rsidRPr="009F06BF" w:rsidRDefault="004326AC" w:rsidP="004326AC">
      <w:pPr>
        <w:spacing w:before="100" w:beforeAutospacing="1" w:after="100" w:afterAutospacing="1" w:line="240" w:lineRule="auto"/>
        <w:jc w:val="both"/>
        <w:rPr>
          <w:rFonts w:ascii="Arial" w:eastAsia="Times New Roman" w:hAnsi="Arial" w:cs="Arial"/>
          <w:sz w:val="20"/>
          <w:szCs w:val="20"/>
          <w:lang w:eastAsia="it-IT"/>
        </w:rPr>
      </w:pPr>
      <w:r w:rsidRPr="009F06BF">
        <w:rPr>
          <w:rFonts w:ascii="Arial" w:eastAsia="Times New Roman" w:hAnsi="Arial" w:cs="Arial"/>
          <w:sz w:val="20"/>
          <w:szCs w:val="20"/>
          <w:lang w:eastAsia="it-IT"/>
        </w:rPr>
        <w:t>Per la revisione delle schede Fast e Aedes, se si presumono danni non accertati, si può presentare una nuova istanza  entro il 16 gennaio, accompagnata in questo caso dalla perizia asseverata di un tecnico di parte che spieghi i motivi della revisione. In caso di ripetizione dei sopralluoghi, il Comune deve consegnare alla squadra dei tecnici copia della scheda precedente e tutta la documentazione disponibile.</w:t>
      </w:r>
    </w:p>
    <w:p w:rsidR="004326AC" w:rsidRPr="009F06BF" w:rsidRDefault="004326AC" w:rsidP="00F259DA">
      <w:pPr>
        <w:spacing w:before="100" w:beforeAutospacing="1" w:after="100" w:afterAutospacing="1" w:line="240" w:lineRule="auto"/>
        <w:jc w:val="center"/>
        <w:outlineLvl w:val="3"/>
        <w:rPr>
          <w:rFonts w:ascii="Arial" w:eastAsia="Times New Roman" w:hAnsi="Arial" w:cs="Arial"/>
          <w:b/>
          <w:bCs/>
          <w:sz w:val="24"/>
          <w:szCs w:val="24"/>
          <w:lang w:eastAsia="it-IT"/>
        </w:rPr>
      </w:pPr>
      <w:r w:rsidRPr="009F06BF">
        <w:rPr>
          <w:rFonts w:ascii="Arial" w:eastAsia="Times New Roman" w:hAnsi="Arial" w:cs="Arial"/>
          <w:b/>
          <w:bCs/>
          <w:sz w:val="24"/>
          <w:szCs w:val="24"/>
          <w:lang w:eastAsia="it-IT"/>
        </w:rPr>
        <w:t>In zona rossa interventi bloccati</w:t>
      </w:r>
    </w:p>
    <w:p w:rsidR="004326AC" w:rsidRPr="009F06BF" w:rsidRDefault="004326AC" w:rsidP="004326AC">
      <w:pPr>
        <w:spacing w:before="100" w:beforeAutospacing="1" w:after="100" w:afterAutospacing="1" w:line="240" w:lineRule="auto"/>
        <w:jc w:val="both"/>
        <w:rPr>
          <w:rFonts w:ascii="Arial" w:eastAsia="Times New Roman" w:hAnsi="Arial" w:cs="Arial"/>
          <w:sz w:val="20"/>
          <w:szCs w:val="20"/>
          <w:lang w:eastAsia="it-IT"/>
        </w:rPr>
      </w:pPr>
      <w:r w:rsidRPr="009F06BF">
        <w:rPr>
          <w:rFonts w:ascii="Arial" w:eastAsia="Times New Roman" w:hAnsi="Arial" w:cs="Arial"/>
          <w:sz w:val="20"/>
          <w:szCs w:val="20"/>
          <w:lang w:eastAsia="it-IT"/>
        </w:rPr>
        <w:t xml:space="preserve">I termini per le domande e le procedure definite dalla circolare non si applicano agli edifici “ricadenti nelle zone rosse ufficialmente definite e delimitate da ordinanza sindacale”. In queste zone, totalmente interdette, ogni attività è di fatto bloccata. Almeno </w:t>
      </w:r>
      <w:proofErr w:type="spellStart"/>
      <w:r w:rsidRPr="009F06BF">
        <w:rPr>
          <w:rFonts w:ascii="Arial" w:eastAsia="Times New Roman" w:hAnsi="Arial" w:cs="Arial"/>
          <w:sz w:val="20"/>
          <w:szCs w:val="20"/>
          <w:lang w:eastAsia="it-IT"/>
        </w:rPr>
        <w:t>finchè</w:t>
      </w:r>
      <w:proofErr w:type="spellEnd"/>
      <w:r w:rsidRPr="009F06BF">
        <w:rPr>
          <w:rFonts w:ascii="Arial" w:eastAsia="Times New Roman" w:hAnsi="Arial" w:cs="Arial"/>
          <w:sz w:val="20"/>
          <w:szCs w:val="20"/>
          <w:lang w:eastAsia="it-IT"/>
        </w:rPr>
        <w:t xml:space="preserve"> resteran</w:t>
      </w:r>
      <w:r w:rsidR="00F259DA">
        <w:rPr>
          <w:rFonts w:ascii="Arial" w:eastAsia="Times New Roman" w:hAnsi="Arial" w:cs="Arial"/>
          <w:sz w:val="20"/>
          <w:szCs w:val="20"/>
          <w:lang w:eastAsia="it-IT"/>
        </w:rPr>
        <w:t>no delimitate come tali o finché</w:t>
      </w:r>
      <w:r w:rsidRPr="009F06BF">
        <w:rPr>
          <w:rFonts w:ascii="Arial" w:eastAsia="Times New Roman" w:hAnsi="Arial" w:cs="Arial"/>
          <w:sz w:val="20"/>
          <w:szCs w:val="20"/>
          <w:lang w:eastAsia="it-IT"/>
        </w:rPr>
        <w:t xml:space="preserve"> non usciranno nuove ordinanze del Commissario o della Protezione  Civile sugli interventi da eseguire.</w:t>
      </w:r>
    </w:p>
    <w:p w:rsidR="004326AC" w:rsidRDefault="004326AC" w:rsidP="004326AC"/>
    <w:p w:rsidR="00F259DA" w:rsidRDefault="00F259DA">
      <w:r>
        <w:t>Monteleone di Spoleto, 03 gennaio 2017</w:t>
      </w:r>
    </w:p>
    <w:p w:rsidR="004326AC" w:rsidRDefault="00F259DA" w:rsidP="00F259DA">
      <w:pPr>
        <w:spacing w:after="0"/>
        <w:jc w:val="center"/>
      </w:pPr>
      <w:r>
        <w:t xml:space="preserve">                                                                                                                                                         Il Sindaco</w:t>
      </w:r>
    </w:p>
    <w:p w:rsidR="00F259DA" w:rsidRDefault="00F259DA" w:rsidP="00F259DA">
      <w:pPr>
        <w:spacing w:after="0"/>
        <w:jc w:val="right"/>
      </w:pPr>
      <w:proofErr w:type="spellStart"/>
      <w:r>
        <w:t>D.ssa</w:t>
      </w:r>
      <w:proofErr w:type="spellEnd"/>
      <w:r>
        <w:t xml:space="preserve"> Marisa Angelini</w:t>
      </w:r>
    </w:p>
    <w:p w:rsidR="00F259DA" w:rsidRDefault="00F259DA">
      <w:pPr>
        <w:spacing w:after="0"/>
        <w:jc w:val="right"/>
      </w:pPr>
    </w:p>
    <w:sectPr w:rsidR="00F259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AC"/>
    <w:rsid w:val="004326AC"/>
    <w:rsid w:val="00516CD5"/>
    <w:rsid w:val="008C638C"/>
    <w:rsid w:val="00CE1785"/>
    <w:rsid w:val="00F259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259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59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259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5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381</Words>
  <Characters>2174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Angelini</dc:creator>
  <cp:keywords/>
  <dc:description/>
  <cp:lastModifiedBy>admin</cp:lastModifiedBy>
  <cp:revision>3</cp:revision>
  <dcterms:created xsi:type="dcterms:W3CDTF">2017-01-03T09:30:00Z</dcterms:created>
  <dcterms:modified xsi:type="dcterms:W3CDTF">2017-01-03T10:20:00Z</dcterms:modified>
</cp:coreProperties>
</file>